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4752" w14:textId="695BC7EA" w:rsidR="000F1418" w:rsidRDefault="000F1418" w:rsidP="000F1418">
      <w:pPr>
        <w:pStyle w:val="1"/>
        <w:rPr>
          <w:rFonts w:eastAsiaTheme="minorEastAsia"/>
          <w:lang w:val="uk-UA" w:eastAsia="uk-UA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72774939" wp14:editId="1B38B3F0">
            <wp:simplePos x="0" y="0"/>
            <wp:positionH relativeFrom="page">
              <wp:posOffset>3842385</wp:posOffset>
            </wp:positionH>
            <wp:positionV relativeFrom="paragraph">
              <wp:posOffset>-34290</wp:posOffset>
            </wp:positionV>
            <wp:extent cx="431800" cy="609600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9DEAA" w14:textId="77777777" w:rsidR="000F1418" w:rsidRDefault="000F1418" w:rsidP="000F1418">
      <w:pPr>
        <w:pStyle w:val="1"/>
        <w:jc w:val="center"/>
        <w:rPr>
          <w:rFonts w:eastAsiaTheme="minorEastAsia"/>
          <w:lang w:val="uk-UA" w:eastAsia="uk-UA"/>
        </w:rPr>
      </w:pPr>
      <w:r>
        <w:rPr>
          <w:rFonts w:eastAsiaTheme="minorEastAsia"/>
          <w:lang w:val="uk-UA" w:eastAsia="uk-UA"/>
        </w:rPr>
        <w:t>СУМСЬКА МІСЬКА РАДА</w:t>
      </w:r>
    </w:p>
    <w:p w14:paraId="5A4023B5" w14:textId="77777777" w:rsidR="000F1418" w:rsidRDefault="000F1418" w:rsidP="000F1418">
      <w:pPr>
        <w:pStyle w:val="1"/>
        <w:jc w:val="center"/>
        <w:rPr>
          <w:lang w:val="uk-UA"/>
        </w:rPr>
      </w:pPr>
      <w:r>
        <w:rPr>
          <w:lang w:val="uk-UA"/>
        </w:rPr>
        <w:t xml:space="preserve">ЗАКЛАД ДОШКІЛЬНОЇ ОСВІТИ  (ЯСЛА-САДОК) № 30 «ЧЕБУРАШКА» </w:t>
      </w:r>
    </w:p>
    <w:p w14:paraId="69A6ABA5" w14:textId="77777777" w:rsidR="000F1418" w:rsidRDefault="000F1418" w:rsidP="000F1418">
      <w:pPr>
        <w:pStyle w:val="1"/>
        <w:jc w:val="center"/>
        <w:rPr>
          <w:lang w:val="uk-UA"/>
        </w:rPr>
      </w:pPr>
      <w:r>
        <w:rPr>
          <w:lang w:val="uk-UA"/>
        </w:rPr>
        <w:t>СУМСЬКОЇ МІСЬКОЇ РАДИ</w:t>
      </w:r>
    </w:p>
    <w:p w14:paraId="3A13D16D" w14:textId="77777777" w:rsidR="000F1418" w:rsidRDefault="000F1418" w:rsidP="000F1418">
      <w:pPr>
        <w:pStyle w:val="1"/>
        <w:jc w:val="center"/>
        <w:rPr>
          <w:lang w:val="uk-UA"/>
        </w:rPr>
      </w:pPr>
      <w:r>
        <w:rPr>
          <w:lang w:val="uk-UA"/>
        </w:rPr>
        <w:t>(ЗДО № 30 «ЧЕБУРАШКА» СМР)</w:t>
      </w:r>
    </w:p>
    <w:p w14:paraId="25561F70" w14:textId="77777777" w:rsidR="000F1418" w:rsidRDefault="000F1418" w:rsidP="000F1418">
      <w:pPr>
        <w:jc w:val="center"/>
        <w:rPr>
          <w:rFonts w:eastAsiaTheme="minorEastAsia"/>
          <w:sz w:val="24"/>
          <w:szCs w:val="24"/>
          <w:lang w:val="uk-UA" w:eastAsia="uk-UA"/>
        </w:rPr>
      </w:pPr>
    </w:p>
    <w:p w14:paraId="7400C12F" w14:textId="77777777" w:rsidR="000F1418" w:rsidRDefault="000F1418" w:rsidP="000F1418">
      <w:pPr>
        <w:jc w:val="center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НАКАЗ</w:t>
      </w:r>
    </w:p>
    <w:p w14:paraId="5C001C70" w14:textId="77777777" w:rsidR="000F1418" w:rsidRDefault="000F1418" w:rsidP="000F1418">
      <w:pPr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>_____29.08________________         м. Суми                                   №___48__</w:t>
      </w:r>
    </w:p>
    <w:p w14:paraId="0B4FD1FA" w14:textId="77777777" w:rsidR="000F1418" w:rsidRDefault="000F1418" w:rsidP="000F1418">
      <w:pPr>
        <w:pStyle w:val="1"/>
        <w:rPr>
          <w:sz w:val="4"/>
          <w:szCs w:val="4"/>
          <w:lang w:val="uk-UA"/>
        </w:rPr>
      </w:pPr>
    </w:p>
    <w:p w14:paraId="10371CC5" w14:textId="77777777" w:rsidR="000F1418" w:rsidRDefault="000F1418" w:rsidP="000F1418">
      <w:pPr>
        <w:pStyle w:val="1"/>
        <w:rPr>
          <w:lang w:val="uk-UA"/>
        </w:rPr>
      </w:pPr>
      <w:bookmarkStart w:id="0" w:name="_Hlk209005802"/>
      <w:r>
        <w:rPr>
          <w:lang w:val="uk-UA"/>
        </w:rPr>
        <w:t xml:space="preserve">Про організацію безпечного освітнього </w:t>
      </w:r>
    </w:p>
    <w:p w14:paraId="2D5766D8" w14:textId="77777777" w:rsidR="000F1418" w:rsidRDefault="000F1418" w:rsidP="000F1418">
      <w:pPr>
        <w:pStyle w:val="1"/>
        <w:rPr>
          <w:lang w:val="uk-UA"/>
        </w:rPr>
      </w:pPr>
      <w:r>
        <w:rPr>
          <w:lang w:val="uk-UA"/>
        </w:rPr>
        <w:t xml:space="preserve">простору в ЗДО № 30 «Чебурашка» СМР </w:t>
      </w:r>
      <w:bookmarkEnd w:id="0"/>
    </w:p>
    <w:p w14:paraId="0D112591" w14:textId="77777777" w:rsidR="000F1418" w:rsidRDefault="000F1418" w:rsidP="000F1418">
      <w:pPr>
        <w:pStyle w:val="1"/>
        <w:tabs>
          <w:tab w:val="left" w:pos="709"/>
        </w:tabs>
        <w:rPr>
          <w:color w:val="FF0000"/>
          <w:lang w:val="uk-UA"/>
        </w:rPr>
      </w:pPr>
    </w:p>
    <w:p w14:paraId="65DAEEE2" w14:textId="77777777" w:rsidR="000F1418" w:rsidRDefault="000F1418" w:rsidP="000F1418">
      <w:pPr>
        <w:tabs>
          <w:tab w:val="left" w:pos="709"/>
          <w:tab w:val="left" w:pos="851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           </w:t>
      </w:r>
      <w:r>
        <w:rPr>
          <w:rFonts w:eastAsia="Times New Roman"/>
          <w:sz w:val="28"/>
          <w:szCs w:val="28"/>
          <w:lang w:val="uk-UA"/>
        </w:rPr>
        <w:t>На виконання Законів України «Про освіту», «Про дошкільну освіту», «Про охорону дитинства»,  Санітарного регламенту ЗДО, листів МОН України від 28 серпня 2025 р. № 1/17853/25 «Щодо організації дошкільної освіти дітей у 2025/2026 навчальному році», від 29 травня 2025 року № 1/11233-25 «Про підготовку закладів освіти до нового навчального року та проходження осінньо-зимового періоду 2025/26 року»,</w:t>
      </w:r>
      <w:r>
        <w:rPr>
          <w:rFonts w:eastAsia="Times New Roman"/>
          <w:sz w:val="28"/>
          <w:szCs w:val="28"/>
          <w:lang w:val="uk-UA" w:eastAsia="uk-UA"/>
        </w:rPr>
        <w:t xml:space="preserve"> з метою створення безпечного освітнього простору в ЗДО, організації рівних, належних і безпечних умов здобуття освіти і педагогічної діяльності</w:t>
      </w:r>
    </w:p>
    <w:p w14:paraId="1B0B51AF" w14:textId="77777777" w:rsidR="000F1418" w:rsidRDefault="000F1418" w:rsidP="000F1418">
      <w:pPr>
        <w:tabs>
          <w:tab w:val="left" w:pos="709"/>
        </w:tabs>
        <w:spacing w:before="100" w:beforeAutospacing="1" w:after="100" w:afterAutospacing="1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НАКАЗУЮ:</w:t>
      </w:r>
    </w:p>
    <w:p w14:paraId="1C496A89" w14:textId="77777777" w:rsidR="000F1418" w:rsidRDefault="000F1418" w:rsidP="000F1418">
      <w:pPr>
        <w:tabs>
          <w:tab w:val="left" w:pos="709"/>
        </w:tabs>
        <w:spacing w:before="24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="Times New Roman"/>
          <w:sz w:val="24"/>
          <w:szCs w:val="24"/>
          <w:lang w:val="uk-UA"/>
        </w:rPr>
        <w:t xml:space="preserve">   </w:t>
      </w:r>
      <w:r>
        <w:rPr>
          <w:rFonts w:eastAsia="Times New Roman"/>
          <w:sz w:val="28"/>
          <w:szCs w:val="28"/>
          <w:lang w:val="uk-UA"/>
        </w:rPr>
        <w:t xml:space="preserve">       </w:t>
      </w:r>
      <w:r>
        <w:rPr>
          <w:rFonts w:eastAsia="Times New Roman"/>
          <w:sz w:val="24"/>
          <w:szCs w:val="24"/>
          <w:lang w:val="uk-UA"/>
        </w:rPr>
        <w:t>1.</w:t>
      </w:r>
      <w:r>
        <w:rPr>
          <w:rFonts w:eastAsiaTheme="minorHAnsi"/>
          <w:sz w:val="28"/>
          <w:szCs w:val="28"/>
          <w:lang w:val="uk-UA" w:eastAsia="en-US"/>
        </w:rPr>
        <w:t>Визначити відповідальною  особою, яка організовує евакуацію дітей та персоналу, запобігає утворенню паніки, супроводжує учасників освітнього процесу в укриття Космач І.О., вихователя- методиста.</w:t>
      </w:r>
    </w:p>
    <w:p w14:paraId="4788D9F1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2.Космач І.О., вихователю-методисту :</w:t>
      </w:r>
    </w:p>
    <w:p w14:paraId="681DDA06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2.1. Створити безпечне освітнє середовище в ЗДО, до 01 вересня 2025 р.</w:t>
      </w:r>
    </w:p>
    <w:p w14:paraId="5C421276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2.2. Впроваджувати чіткі алгоритми дій в разі небезпеки, постійно.</w:t>
      </w:r>
    </w:p>
    <w:p w14:paraId="6DCB237D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2.3. Систематизувати навчання для педагогів та дітей щодо дій у різних ситуаціях, постійно.</w:t>
      </w:r>
    </w:p>
    <w:p w14:paraId="251D5E75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2.4. Забезпечити комфортне перебування в укритті учасників освітнього процесу, постійно.</w:t>
      </w:r>
    </w:p>
    <w:p w14:paraId="72BD85A5" w14:textId="77777777" w:rsidR="000F1418" w:rsidRDefault="000F1418" w:rsidP="000F1418">
      <w:pPr>
        <w:pStyle w:val="1"/>
        <w:tabs>
          <w:tab w:val="left" w:pos="851"/>
        </w:tabs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2.5. Запобігати проявам фізичного та психологічного насильства, постійно.</w:t>
      </w:r>
    </w:p>
    <w:p w14:paraId="6BBCEE4B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2.6. Дотримуватись правил і норм фізичної, інформаційної та психосоціальної безпеки, постійно.</w:t>
      </w:r>
    </w:p>
    <w:p w14:paraId="4A0EAE0E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 2.7. Проводити тренування з учасниками освітнього процесу відповідно до Алгоритму дій у разі оголошення повітряної тривоги або іншої надзвичайної ситуації, серпень, лютий.</w:t>
      </w:r>
    </w:p>
    <w:p w14:paraId="30381DD6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3. Визначити відповідальною особою, яка після евакуації перевіряє заклад на наявність присутності учасників освітнього процесу за межами укриття Авраменко Т.М., заступника директора з господарської роботи.</w:t>
      </w:r>
    </w:p>
    <w:p w14:paraId="73DD70E8" w14:textId="77777777" w:rsidR="000F1418" w:rsidRDefault="000F1418" w:rsidP="000F1418">
      <w:pPr>
        <w:pStyle w:val="1"/>
        <w:jc w:val="both"/>
        <w:rPr>
          <w:lang w:val="uk-UA"/>
        </w:rPr>
      </w:pPr>
      <w:r>
        <w:rPr>
          <w:lang w:val="uk-UA"/>
        </w:rPr>
        <w:t xml:space="preserve">         4. Визначити відповідальними за проведення евакуації дітей до укриття групи «</w:t>
      </w:r>
      <w:proofErr w:type="spellStart"/>
      <w:r>
        <w:rPr>
          <w:lang w:val="uk-UA"/>
        </w:rPr>
        <w:t>Малючок</w:t>
      </w:r>
      <w:proofErr w:type="spellEnd"/>
      <w:r>
        <w:rPr>
          <w:lang w:val="uk-UA"/>
        </w:rPr>
        <w:t>» для дітей раннього віку  Герасько О.Г., вихователя, Гребенюк Г.В. помічника вихователя, Коротку О.І., учителя-логопеда.</w:t>
      </w:r>
    </w:p>
    <w:p w14:paraId="11417024" w14:textId="77777777" w:rsidR="000F1418" w:rsidRDefault="000F1418" w:rsidP="000F1418">
      <w:pPr>
        <w:pStyle w:val="1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5. Визначити відповідальними за проведення евакуації дітей до укриття групи «Метелики» для дітей середнього дошкільного віку  </w:t>
      </w:r>
      <w:proofErr w:type="spellStart"/>
      <w:r>
        <w:rPr>
          <w:lang w:val="uk-UA"/>
        </w:rPr>
        <w:t>Житник</w:t>
      </w:r>
      <w:proofErr w:type="spellEnd"/>
      <w:r>
        <w:rPr>
          <w:lang w:val="uk-UA"/>
        </w:rPr>
        <w:t xml:space="preserve"> В.П. вихователя, Кабанець В.В., вихователя, Безкоровайна Т.І., помічника </w:t>
      </w:r>
      <w:proofErr w:type="spellStart"/>
      <w:r>
        <w:rPr>
          <w:lang w:val="uk-UA"/>
        </w:rPr>
        <w:t>вихователя,Гребенюк</w:t>
      </w:r>
      <w:proofErr w:type="spellEnd"/>
      <w:r>
        <w:rPr>
          <w:lang w:val="uk-UA"/>
        </w:rPr>
        <w:t xml:space="preserve"> Г.В., помічника вихователя, Щербак Т.В., бухгалтера.</w:t>
      </w:r>
    </w:p>
    <w:p w14:paraId="1677D24C" w14:textId="77777777" w:rsidR="000F1418" w:rsidRDefault="000F1418" w:rsidP="000F1418">
      <w:pPr>
        <w:pStyle w:val="1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6. Визначити відповідальними за проведення евакуації дітей до укриття групи «Краплинка» для дітей старшого дошкільного віку  </w:t>
      </w:r>
      <w:proofErr w:type="spellStart"/>
      <w:r>
        <w:rPr>
          <w:lang w:val="uk-UA"/>
        </w:rPr>
        <w:t>Гольченко</w:t>
      </w:r>
      <w:proofErr w:type="spellEnd"/>
      <w:r>
        <w:rPr>
          <w:lang w:val="uk-UA"/>
        </w:rPr>
        <w:t xml:space="preserve"> Ю.В., вихователя, Коваленко С.Г., помічника вихователя, Сергєєву О.І., підсобного робітника.</w:t>
      </w:r>
    </w:p>
    <w:p w14:paraId="0DCB7073" w14:textId="77777777" w:rsidR="000F1418" w:rsidRDefault="000F1418" w:rsidP="000F1418">
      <w:pPr>
        <w:pStyle w:val="1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7. Визначити відповідальними за проведення евакуації дітей до укриття групи «</w:t>
      </w:r>
      <w:proofErr w:type="spellStart"/>
      <w:r>
        <w:rPr>
          <w:lang w:val="uk-UA"/>
        </w:rPr>
        <w:t>Чомусики</w:t>
      </w:r>
      <w:proofErr w:type="spellEnd"/>
      <w:r>
        <w:rPr>
          <w:lang w:val="uk-UA"/>
        </w:rPr>
        <w:t xml:space="preserve">» для дітей молодшого дошкільного віку  </w:t>
      </w:r>
      <w:proofErr w:type="spellStart"/>
      <w:r>
        <w:rPr>
          <w:lang w:val="uk-UA"/>
        </w:rPr>
        <w:t>Великодну</w:t>
      </w:r>
      <w:proofErr w:type="spellEnd"/>
      <w:r>
        <w:rPr>
          <w:lang w:val="uk-UA"/>
        </w:rPr>
        <w:t xml:space="preserve"> В.М.,  вихователя, Пономаренко К.А., вихователя, </w:t>
      </w:r>
      <w:proofErr w:type="spellStart"/>
      <w:r>
        <w:rPr>
          <w:lang w:val="uk-UA"/>
        </w:rPr>
        <w:t>Форостьян</w:t>
      </w:r>
      <w:proofErr w:type="spellEnd"/>
      <w:r>
        <w:rPr>
          <w:lang w:val="uk-UA"/>
        </w:rPr>
        <w:t xml:space="preserve"> І.В., помічника вихователя, </w:t>
      </w:r>
      <w:proofErr w:type="spellStart"/>
      <w:r>
        <w:rPr>
          <w:lang w:val="uk-UA"/>
        </w:rPr>
        <w:t>Тверезовську</w:t>
      </w:r>
      <w:proofErr w:type="spellEnd"/>
      <w:r>
        <w:rPr>
          <w:lang w:val="uk-UA"/>
        </w:rPr>
        <w:t xml:space="preserve"> Г.О., машиніста із прання та ремонту спецодягу.</w:t>
      </w:r>
    </w:p>
    <w:p w14:paraId="50A5A027" w14:textId="77777777" w:rsidR="000F1418" w:rsidRDefault="000F1418" w:rsidP="000F1418">
      <w:pPr>
        <w:pStyle w:val="1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8. Визначити відповідальними за проведення евакуації дітей до укриття І спеціальної групи «Калинка» для дітей молодшого, середнього та старшого дошкільного віку з функціональними мовленнєвими труднощами  та  ІІ спеціальної групи «Казка» для дітей старшого дошкільного віку з функціональними мовленнєвими труднощами   Тимошенко С.О., вихователя, </w:t>
      </w:r>
      <w:proofErr w:type="spellStart"/>
      <w:r>
        <w:rPr>
          <w:lang w:val="uk-UA"/>
        </w:rPr>
        <w:t>Опришко</w:t>
      </w:r>
      <w:proofErr w:type="spellEnd"/>
      <w:r>
        <w:rPr>
          <w:lang w:val="uk-UA"/>
        </w:rPr>
        <w:t xml:space="preserve"> Л.П., вихователя, Космач І.О., вихователя, Красій Н.І., помічника вихователя, Євтушенко Т.І., помічника вихователя, Приходько В.М., практичного психолога.</w:t>
      </w:r>
    </w:p>
    <w:p w14:paraId="7CFDD0BB" w14:textId="77777777" w:rsidR="000F1418" w:rsidRDefault="000F1418" w:rsidP="000F1418">
      <w:pPr>
        <w:pStyle w:val="1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9. Дотримуватись всім відповідальним особам за евакуацію дітей Плану евакуації, маршрутів руху дітей і працівників до виходу з приміщення ЗДО до укриття з відповідними сигнальними позначками </w:t>
      </w:r>
      <w:r>
        <w:rPr>
          <w:rFonts w:eastAsiaTheme="minorHAnsi"/>
          <w:lang w:val="uk-UA" w:eastAsia="en-US"/>
        </w:rPr>
        <w:t>, постійно.</w:t>
      </w:r>
    </w:p>
    <w:p w14:paraId="303D8A99" w14:textId="77777777" w:rsidR="000F1418" w:rsidRDefault="000F1418" w:rsidP="000F1418">
      <w:pPr>
        <w:pStyle w:val="1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10. Посилити Авраменко Т.М., заступнику директора з господарської роботи, охорону закладу вдень і вночі.  Щодня оглядати будівлю та територію закладу на наявність вибухонебезпечних предметів </w:t>
      </w:r>
      <w:r>
        <w:rPr>
          <w:rFonts w:eastAsiaTheme="minorHAnsi"/>
          <w:lang w:val="uk-UA" w:eastAsia="en-US"/>
        </w:rPr>
        <w:t>, постійно.</w:t>
      </w:r>
    </w:p>
    <w:p w14:paraId="43FAE261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lang w:val="uk-UA"/>
        </w:rPr>
        <w:t xml:space="preserve">         11. Дотримуватись всім працівникам ЗДО Алгоритму дій у разі небезпеки</w:t>
      </w:r>
      <w:r>
        <w:rPr>
          <w:rFonts w:eastAsiaTheme="minorHAnsi"/>
          <w:lang w:val="uk-UA" w:eastAsia="en-US"/>
        </w:rPr>
        <w:t>, постійно.</w:t>
      </w:r>
    </w:p>
    <w:p w14:paraId="0ACB7211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lang w:val="uk-UA"/>
        </w:rPr>
        <w:t xml:space="preserve">         12.Дотримуватись всім працівникам ЗДО Алгоритму дій у разі повітряної тривоги</w:t>
      </w:r>
      <w:r>
        <w:rPr>
          <w:rFonts w:eastAsiaTheme="minorHAnsi"/>
          <w:lang w:val="uk-UA" w:eastAsia="en-US"/>
        </w:rPr>
        <w:t>, постійно.</w:t>
      </w:r>
    </w:p>
    <w:p w14:paraId="39E3ACF3" w14:textId="77777777" w:rsidR="000F1418" w:rsidRDefault="000F1418" w:rsidP="000F1418">
      <w:pPr>
        <w:pStyle w:val="1"/>
        <w:tabs>
          <w:tab w:val="left" w:pos="709"/>
        </w:tabs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13.Провести Авраменко Т.М., </w:t>
      </w:r>
      <w:r>
        <w:rPr>
          <w:lang w:val="uk-UA"/>
        </w:rPr>
        <w:t>заступнику директора з господарської роботи</w:t>
      </w:r>
      <w:r>
        <w:rPr>
          <w:rFonts w:eastAsiaTheme="minorHAnsi"/>
          <w:lang w:val="uk-UA" w:eastAsia="en-US"/>
        </w:rPr>
        <w:t xml:space="preserve"> інструктаж з охорони праці та пожежної безпеки з усіма працівниками, 29 серпня 2025 р.</w:t>
      </w:r>
    </w:p>
    <w:p w14:paraId="6E6EB7A6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14. Вважати таким, що </w:t>
      </w:r>
      <w:proofErr w:type="spellStart"/>
      <w:r>
        <w:rPr>
          <w:rFonts w:eastAsiaTheme="minorHAnsi"/>
          <w:lang w:val="uk-UA" w:eastAsia="en-US"/>
        </w:rPr>
        <w:t>втатив</w:t>
      </w:r>
      <w:proofErr w:type="spellEnd"/>
      <w:r>
        <w:rPr>
          <w:rFonts w:eastAsiaTheme="minorHAnsi"/>
          <w:lang w:val="uk-UA" w:eastAsia="en-US"/>
        </w:rPr>
        <w:t xml:space="preserve"> чинність наказ ЗДО № 30 «Чебурашка» СМР від </w:t>
      </w:r>
      <w:r>
        <w:rPr>
          <w:rFonts w:eastAsiaTheme="minorHAnsi"/>
          <w:color w:val="000000" w:themeColor="text1"/>
          <w:lang w:val="uk-UA" w:eastAsia="en-US"/>
        </w:rPr>
        <w:t xml:space="preserve">30 серпня 2024 р. № </w:t>
      </w:r>
      <w:r>
        <w:rPr>
          <w:rFonts w:eastAsiaTheme="minorHAnsi"/>
          <w:lang w:val="uk-UA" w:eastAsia="en-US"/>
        </w:rPr>
        <w:t>54 «Про організацію безпечного освітнього простору в ЗДО № 30 «Чебурашка» СМР.</w:t>
      </w:r>
    </w:p>
    <w:p w14:paraId="28883F30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15. Контроль за виконанням наказу покладаю на Космач І.О., вихователя-методиста.</w:t>
      </w:r>
    </w:p>
    <w:p w14:paraId="0DECCCDD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507BE525" w14:textId="77777777" w:rsidR="000F1418" w:rsidRDefault="000F1418" w:rsidP="000F1418">
      <w:pPr>
        <w:tabs>
          <w:tab w:val="left" w:pos="7605"/>
        </w:tabs>
        <w:rPr>
          <w:b/>
          <w:color w:val="000000" w:themeColor="text1"/>
          <w:sz w:val="16"/>
          <w:szCs w:val="16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Директор (завідувач)                                                               Світлана  КОРЯГІНА</w:t>
      </w:r>
    </w:p>
    <w:p w14:paraId="3C129262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2F86A08E" w14:textId="77777777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207A56EE" w14:textId="64488555" w:rsidR="000F1418" w:rsidRDefault="000F1418" w:rsidP="000F1418">
      <w:pPr>
        <w:pStyle w:val="1"/>
        <w:tabs>
          <w:tab w:val="left" w:pos="709"/>
          <w:tab w:val="left" w:pos="4536"/>
          <w:tab w:val="center" w:pos="4819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</w:p>
    <w:p w14:paraId="1065B916" w14:textId="77777777" w:rsidR="000F1418" w:rsidRDefault="000F1418" w:rsidP="000F1418">
      <w:pPr>
        <w:pStyle w:val="1"/>
        <w:tabs>
          <w:tab w:val="left" w:pos="709"/>
          <w:tab w:val="left" w:pos="4536"/>
          <w:tab w:val="center" w:pos="4819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</w:p>
    <w:p w14:paraId="297A458E" w14:textId="77777777" w:rsidR="000F1418" w:rsidRDefault="000F1418" w:rsidP="000F1418">
      <w:pPr>
        <w:pStyle w:val="1"/>
        <w:tabs>
          <w:tab w:val="left" w:pos="709"/>
          <w:tab w:val="left" w:pos="4536"/>
          <w:tab w:val="center" w:pos="4819"/>
        </w:tabs>
        <w:rPr>
          <w:lang w:val="uk-UA"/>
        </w:rPr>
      </w:pPr>
    </w:p>
    <w:p w14:paraId="52CB13C7" w14:textId="77777777" w:rsidR="000F1418" w:rsidRDefault="000F1418" w:rsidP="000F1418">
      <w:pPr>
        <w:pStyle w:val="1"/>
        <w:tabs>
          <w:tab w:val="left" w:pos="709"/>
          <w:tab w:val="left" w:pos="4536"/>
          <w:tab w:val="center" w:pos="4819"/>
        </w:tabs>
        <w:rPr>
          <w:lang w:val="uk-UA"/>
        </w:rPr>
      </w:pPr>
    </w:p>
    <w:p w14:paraId="53C2A62A" w14:textId="77777777" w:rsidR="000F1418" w:rsidRDefault="000F1418" w:rsidP="000F1418">
      <w:pPr>
        <w:pStyle w:val="1"/>
        <w:tabs>
          <w:tab w:val="left" w:pos="709"/>
          <w:tab w:val="left" w:pos="4536"/>
          <w:tab w:val="center" w:pos="4819"/>
        </w:tabs>
        <w:rPr>
          <w:lang w:val="uk-UA"/>
        </w:rPr>
      </w:pPr>
    </w:p>
    <w:sectPr w:rsidR="000F1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F17"/>
    <w:multiLevelType w:val="hybridMultilevel"/>
    <w:tmpl w:val="29840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F615D"/>
    <w:multiLevelType w:val="multilevel"/>
    <w:tmpl w:val="DE16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131626">
    <w:abstractNumId w:val="1"/>
  </w:num>
  <w:num w:numId="2" w16cid:durableId="1977102163">
    <w:abstractNumId w:val="0"/>
  </w:num>
  <w:num w:numId="3" w16cid:durableId="786970538">
    <w:abstractNumId w:val="0"/>
  </w:num>
  <w:num w:numId="4" w16cid:durableId="1421368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2A"/>
    <w:rsid w:val="000E6B86"/>
    <w:rsid w:val="000F1418"/>
    <w:rsid w:val="00114B1B"/>
    <w:rsid w:val="00272946"/>
    <w:rsid w:val="003A09E9"/>
    <w:rsid w:val="005569BE"/>
    <w:rsid w:val="006C4D2A"/>
    <w:rsid w:val="0080633C"/>
    <w:rsid w:val="00C703CD"/>
    <w:rsid w:val="00E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B6B0"/>
  <w15:chartTrackingRefBased/>
  <w15:docId w15:val="{459BCA29-DB7E-44D2-B8B8-5A41BC07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E31A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E31A37"/>
    <w:pPr>
      <w:ind w:left="720"/>
      <w:contextualSpacing/>
    </w:pPr>
  </w:style>
  <w:style w:type="paragraph" w:styleId="a4">
    <w:name w:val="No Spacing"/>
    <w:link w:val="a5"/>
    <w:uiPriority w:val="1"/>
    <w:qFormat/>
    <w:rsid w:val="00E31A37"/>
    <w:pPr>
      <w:spacing w:after="0" w:line="240" w:lineRule="auto"/>
    </w:pPr>
    <w:rPr>
      <w:rFonts w:eastAsiaTheme="minorEastAsia"/>
      <w:lang w:eastAsia="uk-UA"/>
    </w:rPr>
  </w:style>
  <w:style w:type="character" w:customStyle="1" w:styleId="a5">
    <w:name w:val="Без інтервалів Знак"/>
    <w:basedOn w:val="a0"/>
    <w:link w:val="a4"/>
    <w:uiPriority w:val="1"/>
    <w:locked/>
    <w:rsid w:val="00E31A37"/>
    <w:rPr>
      <w:rFonts w:eastAsiaTheme="minorEastAsia"/>
      <w:lang w:eastAsia="uk-UA"/>
    </w:rPr>
  </w:style>
  <w:style w:type="character" w:styleId="a6">
    <w:name w:val="Hyperlink"/>
    <w:basedOn w:val="a0"/>
    <w:uiPriority w:val="99"/>
    <w:semiHidden/>
    <w:unhideWhenUsed/>
    <w:rsid w:val="003A0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3064</Words>
  <Characters>1748</Characters>
  <Application>Microsoft Office Word</Application>
  <DocSecurity>0</DocSecurity>
  <Lines>14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Светлана Корягина</cp:lastModifiedBy>
  <cp:revision>2</cp:revision>
  <dcterms:created xsi:type="dcterms:W3CDTF">2025-10-14T10:53:00Z</dcterms:created>
  <dcterms:modified xsi:type="dcterms:W3CDTF">2025-10-14T10:53:00Z</dcterms:modified>
</cp:coreProperties>
</file>