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1F3A" w14:textId="77777777" w:rsidR="00294B8E" w:rsidRDefault="00294B8E" w:rsidP="00294B8E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Додаток 1</w:t>
      </w:r>
    </w:p>
    <w:p w14:paraId="1091BBEE" w14:textId="77777777" w:rsidR="00294B8E" w:rsidRDefault="00294B8E" w:rsidP="00294B8E">
      <w:pPr>
        <w:jc w:val="center"/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до наказу ЗДО № 30 «Чебурашка» СМР</w:t>
      </w:r>
    </w:p>
    <w:p w14:paraId="41E3545B" w14:textId="77777777" w:rsidR="00294B8E" w:rsidRDefault="00294B8E" w:rsidP="00294B8E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від 29 серпня 2025 р.№ 52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</w:t>
      </w:r>
    </w:p>
    <w:p w14:paraId="4927F80E" w14:textId="77777777" w:rsidR="00294B8E" w:rsidRDefault="00294B8E" w:rsidP="00294B8E">
      <w:pPr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</w:t>
      </w:r>
    </w:p>
    <w:p w14:paraId="1D64187D" w14:textId="77777777" w:rsidR="00294B8E" w:rsidRPr="00AA3569" w:rsidRDefault="00294B8E" w:rsidP="00294B8E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</w:p>
    <w:p w14:paraId="240C405D" w14:textId="77777777" w:rsidR="00294B8E" w:rsidRDefault="00294B8E" w:rsidP="00294B8E">
      <w:pPr>
        <w:pStyle w:val="1"/>
        <w:jc w:val="center"/>
        <w:rPr>
          <w:shd w:val="clear" w:color="auto" w:fill="FFFFFF"/>
          <w:lang w:val="uk-UA" w:eastAsia="uk-UA"/>
        </w:rPr>
      </w:pPr>
      <w:r>
        <w:rPr>
          <w:shd w:val="clear" w:color="auto" w:fill="FFFFFF"/>
          <w:lang w:val="uk-UA" w:eastAsia="uk-UA"/>
        </w:rPr>
        <w:t xml:space="preserve">                                      ЗАТВЕРДЖУЮ</w:t>
      </w:r>
    </w:p>
    <w:p w14:paraId="050DF82B" w14:textId="77777777" w:rsidR="00294B8E" w:rsidRDefault="00294B8E" w:rsidP="00294B8E">
      <w:pPr>
        <w:pStyle w:val="1"/>
        <w:jc w:val="center"/>
        <w:rPr>
          <w:shd w:val="clear" w:color="auto" w:fill="FFFFFF"/>
          <w:lang w:val="uk-UA" w:eastAsia="uk-UA"/>
        </w:rPr>
      </w:pPr>
      <w:r>
        <w:rPr>
          <w:shd w:val="clear" w:color="auto" w:fill="FFFFFF"/>
          <w:lang w:val="uk-UA" w:eastAsia="uk-UA"/>
        </w:rPr>
        <w:t xml:space="preserve">                                                                          _____________ Світлана КОРЯГІНА</w:t>
      </w:r>
    </w:p>
    <w:p w14:paraId="03F64EEF" w14:textId="77777777" w:rsidR="00294B8E" w:rsidRDefault="00294B8E" w:rsidP="00294B8E">
      <w:pPr>
        <w:pStyle w:val="1"/>
        <w:jc w:val="center"/>
        <w:rPr>
          <w:shd w:val="clear" w:color="auto" w:fill="FFFFFF"/>
          <w:lang w:val="uk-UA" w:eastAsia="uk-UA"/>
        </w:rPr>
      </w:pPr>
      <w:r>
        <w:rPr>
          <w:shd w:val="clear" w:color="auto" w:fill="FFFFFF"/>
          <w:lang w:val="uk-UA" w:eastAsia="uk-UA"/>
        </w:rPr>
        <w:t xml:space="preserve">                                                      ______________________</w:t>
      </w:r>
    </w:p>
    <w:p w14:paraId="1B3EDAFA" w14:textId="77777777" w:rsidR="00294B8E" w:rsidRDefault="00294B8E" w:rsidP="00294B8E">
      <w:pPr>
        <w:pStyle w:val="1"/>
        <w:jc w:val="center"/>
        <w:rPr>
          <w:shd w:val="clear" w:color="auto" w:fill="FFFFFF"/>
          <w:lang w:val="uk-UA" w:eastAsia="uk-UA"/>
        </w:rPr>
      </w:pPr>
    </w:p>
    <w:p w14:paraId="55636C7B" w14:textId="77777777" w:rsidR="00294B8E" w:rsidRDefault="00294B8E" w:rsidP="00294B8E">
      <w:pPr>
        <w:pStyle w:val="1"/>
        <w:jc w:val="center"/>
        <w:rPr>
          <w:shd w:val="clear" w:color="auto" w:fill="FFFFFF"/>
          <w:lang w:val="uk-UA" w:eastAsia="uk-UA"/>
        </w:rPr>
      </w:pPr>
    </w:p>
    <w:p w14:paraId="62458558" w14:textId="77777777" w:rsidR="00294B8E" w:rsidRPr="00541D82" w:rsidRDefault="00294B8E" w:rsidP="00294B8E">
      <w:pPr>
        <w:jc w:val="center"/>
        <w:rPr>
          <w:rFonts w:eastAsia="Times New Roman"/>
          <w:sz w:val="28"/>
          <w:szCs w:val="28"/>
          <w:lang w:eastAsia="uk-UA"/>
        </w:rPr>
      </w:pPr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ПОЛОЖЕННЯ</w:t>
      </w:r>
    </w:p>
    <w:p w14:paraId="201978EE" w14:textId="77777777" w:rsidR="00294B8E" w:rsidRPr="00541D82" w:rsidRDefault="00294B8E" w:rsidP="00294B8E">
      <w:pPr>
        <w:jc w:val="center"/>
        <w:rPr>
          <w:rFonts w:eastAsia="Times New Roman"/>
          <w:sz w:val="28"/>
          <w:szCs w:val="28"/>
          <w:lang w:eastAsia="uk-UA"/>
        </w:rPr>
      </w:pPr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запобігання</w:t>
      </w:r>
      <w:proofErr w:type="spellEnd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протидію</w:t>
      </w:r>
      <w:proofErr w:type="spellEnd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насильству</w:t>
      </w:r>
      <w:proofErr w:type="spellEnd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 </w:t>
      </w:r>
    </w:p>
    <w:p w14:paraId="0C4114E3" w14:textId="77777777" w:rsidR="00294B8E" w:rsidRPr="00541D82" w:rsidRDefault="00294B8E" w:rsidP="00294B8E">
      <w:pPr>
        <w:jc w:val="center"/>
        <w:rPr>
          <w:rFonts w:eastAsia="Times New Roman"/>
          <w:sz w:val="28"/>
          <w:szCs w:val="28"/>
          <w:lang w:eastAsia="uk-UA"/>
        </w:rPr>
      </w:pPr>
      <w:proofErr w:type="spellStart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жорстокому</w:t>
      </w:r>
      <w:proofErr w:type="spellEnd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поводженню</w:t>
      </w:r>
      <w:proofErr w:type="spellEnd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дітьми</w:t>
      </w:r>
      <w:proofErr w:type="spellEnd"/>
      <w:r w:rsidRPr="00541D82">
        <w:rPr>
          <w:rFonts w:eastAsia="Times New Roman"/>
          <w:bCs/>
          <w:color w:val="000000"/>
          <w:sz w:val="28"/>
          <w:szCs w:val="28"/>
          <w:lang w:eastAsia="uk-UA"/>
        </w:rPr>
        <w:t> </w:t>
      </w:r>
    </w:p>
    <w:p w14:paraId="37CAF473" w14:textId="77777777" w:rsidR="00294B8E" w:rsidRDefault="00294B8E" w:rsidP="00294B8E">
      <w:pPr>
        <w:ind w:firstLine="709"/>
        <w:jc w:val="center"/>
        <w:outlineLvl w:val="0"/>
        <w:rPr>
          <w:rFonts w:eastAsia="Times New Roman"/>
          <w:bCs/>
          <w:color w:val="000000"/>
          <w:kern w:val="36"/>
          <w:sz w:val="28"/>
          <w:szCs w:val="28"/>
          <w:lang w:eastAsia="uk-UA"/>
        </w:rPr>
      </w:pPr>
      <w:r w:rsidRPr="00541D8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в</w:t>
      </w:r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Закладі</w:t>
      </w:r>
      <w:proofErr w:type="spellEnd"/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№ 30 «Чебурашка»</w:t>
      </w:r>
    </w:p>
    <w:p w14:paraId="0010AB29" w14:textId="77777777" w:rsidR="00294B8E" w:rsidRPr="0011406B" w:rsidRDefault="00294B8E" w:rsidP="00294B8E">
      <w:pPr>
        <w:ind w:firstLine="709"/>
        <w:jc w:val="center"/>
        <w:outlineLvl w:val="0"/>
        <w:rPr>
          <w:rFonts w:eastAsia="Times New Roman"/>
          <w:bCs/>
          <w:color w:val="000000"/>
          <w:kern w:val="36"/>
          <w:sz w:val="28"/>
          <w:szCs w:val="28"/>
          <w:lang w:eastAsia="uk-UA"/>
        </w:rPr>
      </w:pPr>
      <w:r w:rsidRPr="00541D8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541D8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Сумської</w:t>
      </w:r>
      <w:proofErr w:type="spellEnd"/>
      <w:r w:rsidRPr="00541D8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541D8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міської</w:t>
      </w:r>
      <w:proofErr w:type="spellEnd"/>
      <w:r w:rsidRPr="00541D8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ради </w:t>
      </w:r>
    </w:p>
    <w:p w14:paraId="1A82ED08" w14:textId="77777777" w:rsidR="00294B8E" w:rsidRPr="00541D82" w:rsidRDefault="00294B8E" w:rsidP="00294B8E">
      <w:pPr>
        <w:ind w:firstLine="709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uk-UA"/>
        </w:rPr>
      </w:pPr>
    </w:p>
    <w:p w14:paraId="2BCC1B09" w14:textId="77777777" w:rsidR="00294B8E" w:rsidRPr="005222E2" w:rsidRDefault="00294B8E" w:rsidP="00294B8E">
      <w:pPr>
        <w:ind w:firstLine="709"/>
        <w:jc w:val="center"/>
        <w:outlineLvl w:val="0"/>
        <w:rPr>
          <w:rFonts w:eastAsia="Times New Roman"/>
          <w:bCs/>
          <w:kern w:val="36"/>
          <w:sz w:val="28"/>
          <w:szCs w:val="28"/>
          <w:lang w:eastAsia="uk-UA"/>
        </w:rPr>
      </w:pPr>
      <w:r w:rsidRPr="005222E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І. </w:t>
      </w:r>
      <w:proofErr w:type="spellStart"/>
      <w:r w:rsidRPr="005222E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Загальні</w:t>
      </w:r>
      <w:proofErr w:type="spellEnd"/>
      <w:r w:rsidRPr="005222E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положення</w:t>
      </w:r>
      <w:proofErr w:type="spellEnd"/>
    </w:p>
    <w:p w14:paraId="5035E235" w14:textId="77777777" w:rsidR="00294B8E" w:rsidRPr="005222E2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1.1.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Це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визначає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механізми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</w:t>
      </w:r>
      <w:r>
        <w:rPr>
          <w:rFonts w:eastAsia="Times New Roman"/>
          <w:color w:val="000000"/>
          <w:sz w:val="28"/>
          <w:szCs w:val="28"/>
          <w:lang w:eastAsia="uk-UA"/>
        </w:rPr>
        <w:t>водження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зі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здобувачами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 у</w:t>
      </w:r>
      <w:proofErr w:type="gram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№30 (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ясла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>-садок) «Чебурашка»</w:t>
      </w:r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Сумської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ради.</w:t>
      </w:r>
    </w:p>
    <w:p w14:paraId="3E33ECE3" w14:textId="77777777" w:rsidR="00294B8E" w:rsidRPr="005222E2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1.2.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розроблено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до Закону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освіту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охорону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дитинства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 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протидію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змін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деяких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законів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змін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деяких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законодавчих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актів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цькуванню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)», постанов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Кабінету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Міністрів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22.08.2018 № 658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взаємодії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суб’єктів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здійснюють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заходи 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сфері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домашньому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01.06.2020 № 585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соціального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перебувають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складних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життєвих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обставинах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28.07.2021 № 775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змін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до Порядку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соціального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перебувають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складних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життєвих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обставинах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у тому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постраждали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»,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04.06.2025 № 658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Типової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програми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>»,</w:t>
      </w:r>
      <w:r w:rsidRPr="005222E2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наказів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Міністерства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науки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02.10.2018 № 1047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Методичних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рекомендацій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домашнього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взаємодії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педагогічних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іншими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органами та службами»,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28.12.2019 № 1646 «Про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деякі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цькування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)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виховного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впливу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в закладах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>».</w:t>
      </w:r>
    </w:p>
    <w:p w14:paraId="69138DF0" w14:textId="77777777" w:rsidR="00294B8E" w:rsidRPr="005222E2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1.3. Метою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є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функціонування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ефективної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якого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виду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створення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безпечного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вільного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запровадження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інформування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підозру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lastRenderedPageBreak/>
        <w:t>поводження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оперативного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на них.</w:t>
      </w:r>
    </w:p>
    <w:p w14:paraId="2E392959" w14:textId="77777777" w:rsidR="00294B8E" w:rsidRPr="005222E2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1.4.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Дія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поширюється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222E2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5222E2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61F40A28" w14:textId="77777777" w:rsidR="00294B8E" w:rsidRPr="005222E2" w:rsidRDefault="00294B8E" w:rsidP="00294B8E">
      <w:pPr>
        <w:rPr>
          <w:rFonts w:eastAsia="Times New Roman"/>
          <w:sz w:val="28"/>
          <w:szCs w:val="28"/>
          <w:lang w:eastAsia="uk-UA"/>
        </w:rPr>
      </w:pPr>
    </w:p>
    <w:p w14:paraId="6A367DAA" w14:textId="77777777" w:rsidR="00294B8E" w:rsidRPr="00B938C3" w:rsidRDefault="00294B8E" w:rsidP="00294B8E">
      <w:pPr>
        <w:ind w:firstLine="709"/>
        <w:jc w:val="center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ІІ.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Основні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терміни</w:t>
      </w:r>
      <w:proofErr w:type="spellEnd"/>
    </w:p>
    <w:p w14:paraId="477FDA7E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2.1.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Безпечне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освітнє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середовище</w:t>
      </w:r>
      <w:proofErr w:type="spellEnd"/>
      <w:r w:rsidRPr="00B938C3">
        <w:rPr>
          <w:rFonts w:eastAsia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сукупність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умов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унеможливлюють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заподіяння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учасникам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майнової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та/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моральної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шкоди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внаслідок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недотримання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вимог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санітарних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протипожежних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та/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будівельних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норм і правил,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законодавства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кібербезпеки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персональних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даних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безпечності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харчових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продуктів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та/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неякісних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послуг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харчування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шляхом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та/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експлуатації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дискримінації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 будь-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приниження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честі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гідності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ділової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репутації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цькування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поширення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неправдивих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відомостей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тощо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пропаганди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та/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агітації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у тому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кіберпростору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унеможливлюють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вживання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приміщеннях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алкогольних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напоїв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тютюнових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виробів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наркотичних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засобів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психотропних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речовин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. </w:t>
      </w:r>
    </w:p>
    <w:p w14:paraId="0EEDF7A8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2.2.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Насильство</w:t>
      </w:r>
      <w:proofErr w:type="spellEnd"/>
      <w:r w:rsidRPr="00B938C3">
        <w:rPr>
          <w:rFonts w:eastAsia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це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навмисні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одної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людини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відношенню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порушують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конституційні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права й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свободи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наносять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моральну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шкоду, шкоду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психічному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здоров’ю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5A42A060" w14:textId="77777777" w:rsidR="00294B8E" w:rsidRPr="00B938C3" w:rsidRDefault="00294B8E" w:rsidP="00294B8E">
      <w:pPr>
        <w:ind w:firstLine="709"/>
        <w:jc w:val="both"/>
        <w:outlineLvl w:val="1"/>
        <w:rPr>
          <w:rFonts w:eastAsia="Times New Roman"/>
          <w:bCs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Види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:</w:t>
      </w:r>
    </w:p>
    <w:p w14:paraId="490F737E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1)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економічне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— форма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умисне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позбавлення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житла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їжі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одягу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майна,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коштів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можливості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користуватися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ними,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залишення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 догляду</w:t>
      </w:r>
      <w:proofErr w:type="gram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піклування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перешкоджання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отриманні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послуг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лікування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реабілітації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заборону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працювати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примушування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праці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заборону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навчатися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економічного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характеру;</w:t>
      </w:r>
    </w:p>
    <w:p w14:paraId="70CE82D6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2)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психологічне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— форма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словесні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образи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погрози, у тому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третіх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приниження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переслідування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залякування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діяння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спрямовані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обмеження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волевиявлення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особи, контроль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репродуктивній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сфері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такі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бездіяльність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викликали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постраждалої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особи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побоювання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 свою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безпеку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безпеку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третіх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спричинили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емоційну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невпевненість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нездатність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захистити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себе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завдали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шкоди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психічному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здоров’ю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особи;</w:t>
      </w:r>
    </w:p>
    <w:p w14:paraId="3D7E3252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3)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сексуальне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B938C3">
        <w:rPr>
          <w:rFonts w:eastAsia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— форма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діяння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сексуального характеру,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вчинені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повнолітньої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особи без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згоди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незалежно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згоди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присутності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примушування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B938C3">
        <w:rPr>
          <w:rFonts w:eastAsia="Times New Roman"/>
          <w:color w:val="000000"/>
          <w:sz w:val="28"/>
          <w:szCs w:val="28"/>
          <w:lang w:eastAsia="uk-UA"/>
        </w:rPr>
        <w:t>до акту</w:t>
      </w:r>
      <w:proofErr w:type="gram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сексуального характеру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третьою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особою, 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статевої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свободи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статевої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недоторканості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особи, у тому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вчинені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присутності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2D5D40E4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4)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B938C3">
        <w:rPr>
          <w:rFonts w:eastAsia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— форма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ляпаси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стусани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штовхання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щипання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шмагання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кусання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незаконне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позбавлення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волі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нанесення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побоїв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мордування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заподіяння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тілесних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ушкоджень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різного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ступеня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тяжкості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залишення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небезпеці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ненадання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особі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перебуває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небезпечному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життя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стані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заподіяння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смерті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вчинення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правопорушень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насильницького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характеру.</w:t>
      </w:r>
    </w:p>
    <w:p w14:paraId="6D8F4125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lastRenderedPageBreak/>
        <w:t xml:space="preserve">2.3.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Жорстоке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дитиною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— будь-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форми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сексуального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економічного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над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домашнього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незаконні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угоди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вербування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переміщення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переховування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передача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одержання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вчинені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метою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експлуатації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обману, шантажу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уразливого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стану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2BC30BDF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2.4.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Булінг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цькування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)</w:t>
      </w: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полягають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психологічному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економічному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сексуальному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у тому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застосуванням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засобів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електронних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комунікацій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яке систематично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вчиняється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особою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якою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вони є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учасниками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одного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колективу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учасника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яке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порушує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права,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свободи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законні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інтереси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потерпілої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особи та/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перешкоджає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виконанню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нею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визначених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законодавством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обов’язків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74AB4559" w14:textId="77777777" w:rsidR="00294B8E" w:rsidRPr="00B938C3" w:rsidRDefault="00294B8E" w:rsidP="00294B8E">
      <w:pPr>
        <w:rPr>
          <w:rFonts w:eastAsia="Times New Roman"/>
          <w:sz w:val="24"/>
          <w:szCs w:val="24"/>
          <w:lang w:eastAsia="uk-UA"/>
        </w:rPr>
      </w:pPr>
    </w:p>
    <w:p w14:paraId="69905147" w14:textId="77777777" w:rsidR="00294B8E" w:rsidRPr="00B938C3" w:rsidRDefault="00294B8E" w:rsidP="00294B8E">
      <w:pPr>
        <w:ind w:firstLine="709"/>
        <w:jc w:val="center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ІІІ.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Завдання</w:t>
      </w:r>
      <w:proofErr w:type="spellEnd"/>
    </w:p>
    <w:p w14:paraId="608B0B00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3.1.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Основними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завданнями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:</w:t>
      </w:r>
    </w:p>
    <w:p w14:paraId="5131E2A7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запровадження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спрямованих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01D110D7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відповідального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ставлення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недопущення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4C7FB85C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поширення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культури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нульової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толерантності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сферах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AD07A5D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ситуації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фізичного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емоційно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); </w:t>
      </w:r>
    </w:p>
    <w:p w14:paraId="0AF32392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вироблення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офіційної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позиції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 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2CA84D17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обов’язків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створення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дотримання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безпечної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поведінки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4FA235E9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оперативного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уповноваженого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підрозділу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органу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Національної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служби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B938C3">
        <w:rPr>
          <w:rFonts w:eastAsia="Times New Roman"/>
          <w:color w:val="000000"/>
          <w:sz w:val="28"/>
          <w:szCs w:val="28"/>
          <w:lang w:eastAsia="uk-UA"/>
        </w:rPr>
        <w:t>у справах</w:t>
      </w:r>
      <w:proofErr w:type="gram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вчинення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1CFAFB39" w14:textId="77777777" w:rsidR="00294B8E" w:rsidRPr="00B938C3" w:rsidRDefault="00294B8E" w:rsidP="00294B8E">
      <w:pPr>
        <w:rPr>
          <w:rFonts w:eastAsia="Times New Roman"/>
          <w:sz w:val="28"/>
          <w:szCs w:val="28"/>
          <w:lang w:eastAsia="uk-UA"/>
        </w:rPr>
      </w:pPr>
    </w:p>
    <w:p w14:paraId="6384696F" w14:textId="77777777" w:rsidR="00294B8E" w:rsidRPr="00B938C3" w:rsidRDefault="00294B8E" w:rsidP="00294B8E">
      <w:pPr>
        <w:ind w:firstLine="709"/>
        <w:jc w:val="center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IV. Заходи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запобігання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протидії</w:t>
      </w:r>
      <w:proofErr w:type="spellEnd"/>
    </w:p>
    <w:p w14:paraId="69CDBC36" w14:textId="77777777" w:rsidR="00294B8E" w:rsidRPr="00B938C3" w:rsidRDefault="00294B8E" w:rsidP="00294B8E">
      <w:pPr>
        <w:ind w:firstLine="709"/>
        <w:jc w:val="center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насильству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жорстокому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поводженню</w:t>
      </w:r>
      <w:proofErr w:type="spellEnd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bCs/>
          <w:color w:val="000000"/>
          <w:sz w:val="28"/>
          <w:szCs w:val="28"/>
          <w:lang w:eastAsia="uk-UA"/>
        </w:rPr>
        <w:t>дітьми</w:t>
      </w:r>
      <w:proofErr w:type="spellEnd"/>
    </w:p>
    <w:p w14:paraId="14BA4B3F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4.1.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метою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слід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систематично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впроваджувати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наступні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заходи: </w:t>
      </w:r>
    </w:p>
    <w:p w14:paraId="49E56B61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1)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превентивні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заходи: </w:t>
      </w:r>
    </w:p>
    <w:p w14:paraId="01554AA0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форми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первинного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повідомлення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підозру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випадок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додатком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1; </w:t>
      </w:r>
    </w:p>
    <w:p w14:paraId="401C7C32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затвердження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форми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реєстрації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внутрішнього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інциденту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(журналу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додатком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2; </w:t>
      </w:r>
    </w:p>
    <w:p w14:paraId="1FD55A1E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законних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закладу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56EEE892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lastRenderedPageBreak/>
        <w:t>проведення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ризиків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упровадження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усунення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мінімізації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265D014E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врахування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ризиків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під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прийому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B938C3">
        <w:rPr>
          <w:rFonts w:eastAsia="Times New Roman"/>
          <w:color w:val="000000"/>
          <w:sz w:val="28"/>
          <w:szCs w:val="28"/>
          <w:lang w:eastAsia="uk-UA"/>
        </w:rPr>
        <w:t>на роботу</w:t>
      </w:r>
      <w:proofErr w:type="gram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закладу; </w:t>
      </w:r>
    </w:p>
    <w:p w14:paraId="5907E620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2) заходи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: </w:t>
      </w:r>
    </w:p>
    <w:p w14:paraId="1F143CD5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організація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доступних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безпечних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способів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повідомлення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666E7DBC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оперативне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 результатами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заяв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скарг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повідомлень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) про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37DA84A4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3) заходи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підвищення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обізнаності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педагогічних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51F5E45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залучення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законних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проведення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батьківських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зборів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розповсюдження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інформаційних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матеріалів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); </w:t>
      </w:r>
    </w:p>
    <w:p w14:paraId="2F705CFA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4) заходи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моніторингу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оцінки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програми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: </w:t>
      </w:r>
    </w:p>
    <w:p w14:paraId="04ABA97B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регулярні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самоперевірки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оцінка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проблемних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аспектів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); </w:t>
      </w:r>
    </w:p>
    <w:p w14:paraId="4891922C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збір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зворотного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зв’язку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анкетування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, персоналу); </w:t>
      </w:r>
    </w:p>
    <w:p w14:paraId="13A18E8F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аналіз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інцидентів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вивчення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повторенню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); </w:t>
      </w:r>
    </w:p>
    <w:p w14:paraId="37E6BEFE" w14:textId="77777777" w:rsidR="00294B8E" w:rsidRPr="00B938C3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5) заходи з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інформування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розміщення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доступних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місцях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та на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інформаційних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матеріалів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плакатів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брошур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контактами служб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контактних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номерів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телефонів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анонімного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8C3">
        <w:rPr>
          <w:rFonts w:eastAsia="Times New Roman"/>
          <w:color w:val="000000"/>
          <w:sz w:val="28"/>
          <w:szCs w:val="28"/>
          <w:lang w:eastAsia="uk-UA"/>
        </w:rPr>
        <w:t>звернення</w:t>
      </w:r>
      <w:proofErr w:type="spellEnd"/>
      <w:r w:rsidRPr="00B938C3">
        <w:rPr>
          <w:rFonts w:eastAsia="Times New Roman"/>
          <w:color w:val="000000"/>
          <w:sz w:val="28"/>
          <w:szCs w:val="28"/>
          <w:lang w:eastAsia="uk-UA"/>
        </w:rPr>
        <w:t>).</w:t>
      </w:r>
    </w:p>
    <w:p w14:paraId="2A39F536" w14:textId="77777777" w:rsidR="00294B8E" w:rsidRPr="00350500" w:rsidRDefault="00294B8E" w:rsidP="00294B8E">
      <w:pPr>
        <w:rPr>
          <w:rFonts w:eastAsia="Times New Roman"/>
          <w:sz w:val="28"/>
          <w:szCs w:val="28"/>
          <w:lang w:eastAsia="uk-UA"/>
        </w:rPr>
      </w:pPr>
    </w:p>
    <w:p w14:paraId="0C80D16B" w14:textId="77777777" w:rsidR="00294B8E" w:rsidRPr="00350500" w:rsidRDefault="00294B8E" w:rsidP="00294B8E">
      <w:pPr>
        <w:ind w:firstLine="709"/>
        <w:jc w:val="center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V. Права та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обов’язки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учасників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процесу</w:t>
      </w:r>
      <w:proofErr w:type="spellEnd"/>
    </w:p>
    <w:p w14:paraId="44EE9D35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5.1.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Працівники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закладу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uk-UA"/>
        </w:rPr>
        <w:t>мають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право на: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> </w:t>
      </w:r>
    </w:p>
    <w:p w14:paraId="1111E1F5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професійної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честі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гідності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76163676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експлуатації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дискримінації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пропаганди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агітації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завдають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шкоди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здоров’ю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4D34517D" w14:textId="77777777" w:rsidR="00294B8E" w:rsidRPr="00350500" w:rsidRDefault="00294B8E" w:rsidP="00294B8E">
      <w:pPr>
        <w:ind w:firstLine="709"/>
        <w:jc w:val="both"/>
        <w:outlineLvl w:val="1"/>
        <w:rPr>
          <w:rFonts w:eastAsia="Times New Roman"/>
          <w:bCs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Обов’язки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адміністрація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закладу:</w:t>
      </w:r>
    </w:p>
    <w:p w14:paraId="6B2715BA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сприяти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створенню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безпечного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вільного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579814C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затвердити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його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оприлюднення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обов’язкове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ознайомлення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ним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усіх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здійснити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контроль за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його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31621CD9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ознайомлення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Положенням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350500">
        <w:rPr>
          <w:rFonts w:eastAsia="Times New Roman"/>
          <w:color w:val="000000"/>
          <w:sz w:val="28"/>
          <w:szCs w:val="28"/>
          <w:lang w:eastAsia="uk-UA"/>
        </w:rPr>
        <w:t>до початку</w:t>
      </w:r>
      <w:proofErr w:type="gram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але у строк,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перевищує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п’яти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робочих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днів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дня початку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</w:t>
      </w:r>
      <w:r>
        <w:rPr>
          <w:rFonts w:eastAsia="Times New Roman"/>
          <w:color w:val="000000"/>
          <w:sz w:val="28"/>
          <w:szCs w:val="28"/>
          <w:lang w:eastAsia="uk-UA"/>
        </w:rPr>
        <w:t>оботи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працівника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1BF97B50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розглядати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усні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письмові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заяви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скарги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)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однієї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доби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моменту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надходження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4CFC74AB" w14:textId="77777777" w:rsidR="00294B8E" w:rsidRDefault="00294B8E" w:rsidP="00294B8E">
      <w:pPr>
        <w:ind w:firstLine="709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 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разі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ознак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невідкладно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строк,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перевищує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однієї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доби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це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батькам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іншим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законним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представникам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крім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коли батьки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lastRenderedPageBreak/>
        <w:t>законні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представники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є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кривдниками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письмово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уповноваженому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підрозділу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органу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Національної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службі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справах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вжити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Порядку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соціального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перебувають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складних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життєвих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обставинах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; </w:t>
      </w:r>
    </w:p>
    <w:p w14:paraId="0C149E57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інформувати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обов’язок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наданням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шляхи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інформування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такі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0E0B1765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функціонування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способів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повідомлень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можливі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телефонний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зв’язок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електронний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лист,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скринька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паперових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повідомлень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тощо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анонімно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бажанням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особи, яка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залишила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A8D4279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сприяти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проходженню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особами,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вчинили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стали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свідком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постраждали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програми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таких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783C126A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не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допускати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інформацію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внесено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Єдиного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реєстру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засуджених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злочини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статевої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свободи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статевої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недоторканості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малолітньої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особи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10 Закону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охорону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»);</w:t>
      </w:r>
    </w:p>
    <w:p w14:paraId="339B7361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працевлаштування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матимуть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безпосередній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опосередкований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контакт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проводити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опитування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яке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може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включати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запитання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ситуаційного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характеру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метою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можливої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схильності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особи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агресії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насильницької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поведінки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6DA62847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проведення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навчань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тренінгів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профілактичних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заход</w:t>
      </w:r>
      <w:r>
        <w:rPr>
          <w:rFonts w:eastAsia="Times New Roman"/>
          <w:color w:val="000000"/>
          <w:sz w:val="28"/>
          <w:szCs w:val="28"/>
          <w:lang w:eastAsia="uk-UA"/>
        </w:rPr>
        <w:t>ів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батьків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педагогів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жорстокому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передбачає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наступні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напрями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розпізнавання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фізичного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економічного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сексуального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методи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профілактики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серед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ненасильницьких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методів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спілкування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конфліктами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першої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психологічної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дітям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постраждали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; порядок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разі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підозри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наявності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дотримання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правових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норм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; алгоритм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взаємодії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уповноваженими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підрозділами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Національної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службою у справах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разі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фактів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ознак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 </w:t>
      </w:r>
    </w:p>
    <w:p w14:paraId="1A64160B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взаємодіяти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службами </w:t>
      </w:r>
      <w:proofErr w:type="gramStart"/>
      <w:r w:rsidRPr="00350500">
        <w:rPr>
          <w:rFonts w:eastAsia="Times New Roman"/>
          <w:color w:val="000000"/>
          <w:sz w:val="28"/>
          <w:szCs w:val="28"/>
          <w:lang w:eastAsia="uk-UA"/>
        </w:rPr>
        <w:t>у справах</w:t>
      </w:r>
      <w:proofErr w:type="gram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центрами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соціальних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служб, закладами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охорони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здоров’я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уповноваженими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органами для оперативного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0CAE6D5B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Педагогічні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інші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працівники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закладу в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разі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виявлення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ознак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зобов’язані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:</w:t>
      </w:r>
    </w:p>
    <w:p w14:paraId="1AA5E8DE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вжити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невідкладних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припинення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69E357F3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здобувачам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експлуатації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у тому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lastRenderedPageBreak/>
        <w:t>булінгу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цькування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дискримінації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пропаганди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агітації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завдають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шкоди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здоров’ю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1B1F42C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повідомити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адміністрацію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одного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батьків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яка вчинила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постраждала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ознак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32F10F3B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сприяти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проведенні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розслідування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здобувачами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64E21CB4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виконувати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рекомендації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174102A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надати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разі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потреби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домедичну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допомогу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викликати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бригаду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екстреної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швидкої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медичної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звернутися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уповноваженого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підрозділу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органу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Національної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6C9CEEE0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метою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унеможливлення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ризиків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допускати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фізичного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контакту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він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не є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необхідним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змісту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5B84FC7D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разі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коли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передбачається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фізичний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контакт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є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необхідним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змісту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такий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контакт проводиться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присутності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менше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однієї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повнолітньої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особи,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окрім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виконавця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приміщенні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забезпечує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можливість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вільного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доступу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не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має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перешкод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самостійного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виходу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17D71DA8" w14:textId="77777777" w:rsidR="00294B8E" w:rsidRPr="00350500" w:rsidRDefault="00294B8E" w:rsidP="00294B8E">
      <w:pPr>
        <w:ind w:firstLine="709"/>
        <w:jc w:val="both"/>
        <w:outlineLvl w:val="1"/>
        <w:rPr>
          <w:rFonts w:eastAsia="Times New Roman"/>
          <w:bCs/>
          <w:sz w:val="28"/>
          <w:szCs w:val="28"/>
          <w:lang w:eastAsia="uk-UA"/>
        </w:rPr>
      </w:pP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5.2.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Здобувачі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мають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право на:</w:t>
      </w:r>
    </w:p>
    <w:p w14:paraId="32996C21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якісні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послуги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42D60D5F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індивідуальну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траєкторію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реалізується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через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вільний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вибір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форм і темпу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здобуття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запропонованих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освітніх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програм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навчальних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дисциплін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рівня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складності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методів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засобів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28CBD81E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необхідні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умови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здобуття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у тому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числі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особливими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освітніми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потребами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із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соціально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незахищених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верств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населення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2F2ED23D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свободу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творчої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спортивної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оздоровчої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культурної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просвітницької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наукової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науково-технічної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тощо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324431BF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особисту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своїх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громадському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самоврядуванні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управлінні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закладом;</w:t>
      </w:r>
    </w:p>
    <w:p w14:paraId="7D354014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безпечні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нешкідливі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умови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7EE83B58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повагу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людської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гідності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2E399761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приниження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честі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гідності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,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експлуатації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цькування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дискримінації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ознакою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пропаганди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агітації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завдають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шкоди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здоров’ю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здобувачам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72713A2E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соціальних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психолого-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педагогічних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послуг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як особа, яка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постраждала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стала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свідком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вчинила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7CD1DDA9" w14:textId="77777777" w:rsidR="00294B8E" w:rsidRPr="00350500" w:rsidRDefault="00294B8E" w:rsidP="00294B8E">
      <w:pPr>
        <w:ind w:firstLine="709"/>
        <w:jc w:val="both"/>
        <w:outlineLvl w:val="0"/>
        <w:rPr>
          <w:rFonts w:eastAsia="Times New Roman"/>
          <w:bCs/>
          <w:kern w:val="36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Здобувачі</w:t>
      </w:r>
      <w:proofErr w:type="spellEnd"/>
      <w:r w:rsidRPr="00350500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зобов’язані</w:t>
      </w:r>
      <w:proofErr w:type="spellEnd"/>
      <w:r w:rsidRPr="00350500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:</w:t>
      </w:r>
    </w:p>
    <w:p w14:paraId="1A318C6A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поважати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гідність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права,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свободи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інтереси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дотримуватися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етичних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норм;</w:t>
      </w:r>
    </w:p>
    <w:p w14:paraId="79E48743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відповідально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дбайливо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ставитися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власно</w:t>
      </w:r>
      <w:r>
        <w:rPr>
          <w:rFonts w:eastAsia="Times New Roman"/>
          <w:color w:val="000000"/>
          <w:sz w:val="28"/>
          <w:szCs w:val="28"/>
          <w:lang w:eastAsia="uk-UA"/>
        </w:rPr>
        <w:t>го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здоров’я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здоров’я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оточуючих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4F25FD7D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lastRenderedPageBreak/>
        <w:t xml:space="preserve">5.3. Батьки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інші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представники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здобувачів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мають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право:</w:t>
      </w:r>
    </w:p>
    <w:p w14:paraId="7F7A90D4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отримувати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інформацію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</w:t>
      </w:r>
      <w:r>
        <w:rPr>
          <w:rFonts w:eastAsia="Times New Roman"/>
          <w:color w:val="000000"/>
          <w:sz w:val="28"/>
          <w:szCs w:val="28"/>
          <w:lang w:eastAsia="uk-UA"/>
        </w:rPr>
        <w:t>яльність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uk-UA"/>
        </w:rPr>
        <w:t xml:space="preserve">закладу, 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результати</w:t>
      </w:r>
      <w:proofErr w:type="spellEnd"/>
      <w:proofErr w:type="gram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його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1C130EDA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подавати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заяву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керівнику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закладу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якого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учасника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вимагати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невідкладного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однієї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доби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 моменту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надходження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заяви)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неупередженого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такі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222D8229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отримувати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інформацію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порядку та умов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їхньою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дитиною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постраждала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для таких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програм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46E724E1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Батьки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або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інші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законні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представники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здобувачів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освіти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зобов’язані</w:t>
      </w:r>
      <w:proofErr w:type="spellEnd"/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:</w:t>
      </w:r>
    </w:p>
    <w:p w14:paraId="2C7E983E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виховувати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повагу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гідності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прав, свобод і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інтересів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людини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етичних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норм,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відповідальне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ставлення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власного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</w:t>
      </w: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’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>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</w:t>
      </w: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’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>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оточуючих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довкілля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0FA34776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поважати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гідність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права,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свободи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законні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інтереси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05F9318B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дбати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фізичне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психічне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здоров</w:t>
      </w:r>
      <w:r w:rsidRPr="00350500">
        <w:rPr>
          <w:rFonts w:eastAsia="Times New Roman"/>
          <w:bCs/>
          <w:color w:val="000000"/>
          <w:sz w:val="28"/>
          <w:szCs w:val="28"/>
          <w:lang w:eastAsia="uk-UA"/>
        </w:rPr>
        <w:t>’</w:t>
      </w:r>
      <w:r w:rsidRPr="00350500">
        <w:rPr>
          <w:rFonts w:eastAsia="Times New Roman"/>
          <w:color w:val="000000"/>
          <w:sz w:val="28"/>
          <w:szCs w:val="28"/>
          <w:lang w:eastAsia="uk-UA"/>
        </w:rPr>
        <w:t>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сприяти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здібностей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формувати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навички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здорового способу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життя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;</w:t>
      </w:r>
    </w:p>
    <w:p w14:paraId="43EE5366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формувати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культуру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діалогу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культуру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життя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взаєморозумінні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мирі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злагоді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між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усіма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народами,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етнічними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національними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релігійними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групами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представниками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політичних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релігійних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поглядів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культурних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традицій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різного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соціального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походження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сімейного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майнового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стану;</w:t>
      </w:r>
    </w:p>
    <w:p w14:paraId="290248D9" w14:textId="77777777" w:rsidR="00294B8E" w:rsidRPr="00350500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настановленням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особистим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прикладом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утверджувати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повагу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суспільної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моралі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цінностей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правди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справедливості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патріотизму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гуманізму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толерантності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50500">
        <w:rPr>
          <w:rFonts w:eastAsia="Times New Roman"/>
          <w:color w:val="000000"/>
          <w:sz w:val="28"/>
          <w:szCs w:val="28"/>
          <w:lang w:eastAsia="uk-UA"/>
        </w:rPr>
        <w:t>працелюбства</w:t>
      </w:r>
      <w:proofErr w:type="spellEnd"/>
      <w:r w:rsidRPr="00350500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57B169AC" w14:textId="77777777" w:rsidR="00294B8E" w:rsidRPr="00541D82" w:rsidRDefault="00294B8E" w:rsidP="00294B8E">
      <w:pPr>
        <w:rPr>
          <w:rFonts w:eastAsia="Times New Roman"/>
          <w:sz w:val="24"/>
          <w:szCs w:val="24"/>
          <w:lang w:eastAsia="uk-UA"/>
        </w:rPr>
      </w:pPr>
    </w:p>
    <w:p w14:paraId="4C2FD834" w14:textId="77777777" w:rsidR="00294B8E" w:rsidRPr="00487B65" w:rsidRDefault="00294B8E" w:rsidP="00294B8E">
      <w:pPr>
        <w:ind w:firstLine="709"/>
        <w:jc w:val="center"/>
        <w:outlineLvl w:val="0"/>
        <w:rPr>
          <w:rFonts w:eastAsia="Times New Roman"/>
          <w:bCs/>
          <w:kern w:val="36"/>
          <w:sz w:val="28"/>
          <w:szCs w:val="28"/>
          <w:lang w:eastAsia="uk-UA"/>
        </w:rPr>
      </w:pPr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VІ.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Відповідальність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осіб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причетних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до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та </w:t>
      </w:r>
    </w:p>
    <w:p w14:paraId="6286323B" w14:textId="77777777" w:rsidR="00294B8E" w:rsidRPr="00487B65" w:rsidRDefault="00294B8E" w:rsidP="00294B8E">
      <w:pPr>
        <w:ind w:firstLine="709"/>
        <w:jc w:val="center"/>
        <w:outlineLvl w:val="0"/>
        <w:rPr>
          <w:rFonts w:eastAsia="Times New Roman"/>
          <w:bCs/>
          <w:kern w:val="36"/>
          <w:sz w:val="28"/>
          <w:szCs w:val="28"/>
          <w:lang w:eastAsia="uk-UA"/>
        </w:rPr>
      </w:pP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дітьми</w:t>
      </w:r>
      <w:proofErr w:type="spellEnd"/>
    </w:p>
    <w:p w14:paraId="5141FE7D" w14:textId="77777777" w:rsidR="00294B8E" w:rsidRPr="00487B65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6.1. Особи,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які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вчинили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жорстокість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відношенню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здобувачів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притягуються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чинним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законодавством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6BCCE151" w14:textId="77777777" w:rsidR="00294B8E" w:rsidRPr="00487B65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 xml:space="preserve">6.2.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Неповідомлення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керівником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уповноваженим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підрозділам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Національної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поліції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випадки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тягне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за собою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чинним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законодавством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2DECCD73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6.3</w:t>
      </w: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Законні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представники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, яка 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постраждала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стала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свідком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 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або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мають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право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отримувати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інформацію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порядку та умов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нею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програм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70927357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3D5FC425" w14:textId="77777777" w:rsidR="00294B8E" w:rsidRPr="00487B65" w:rsidRDefault="00294B8E" w:rsidP="00294B8E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VІІ.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Взаємодія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установами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які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здійснюють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заходи у </w:t>
      </w:r>
    </w:p>
    <w:p w14:paraId="1DF49CE1" w14:textId="77777777" w:rsidR="00294B8E" w:rsidRPr="00487B65" w:rsidRDefault="00294B8E" w:rsidP="00294B8E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  <w:lang w:eastAsia="uk-UA"/>
        </w:rPr>
      </w:pP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сфері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запобігання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захисту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різних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та </w:t>
      </w:r>
    </w:p>
    <w:p w14:paraId="4C332A9F" w14:textId="77777777" w:rsidR="00294B8E" w:rsidRPr="00487B65" w:rsidRDefault="00294B8E" w:rsidP="00294B8E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  <w:lang w:eastAsia="uk-UA"/>
        </w:rPr>
      </w:pP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 xml:space="preserve"> в закладах </w:t>
      </w:r>
      <w:proofErr w:type="spellStart"/>
      <w:r w:rsidRPr="00487B65">
        <w:rPr>
          <w:rFonts w:eastAsia="Times New Roman"/>
          <w:bCs/>
          <w:color w:val="000000"/>
          <w:sz w:val="28"/>
          <w:szCs w:val="28"/>
          <w:lang w:eastAsia="uk-UA"/>
        </w:rPr>
        <w:t>освіти</w:t>
      </w:r>
      <w:proofErr w:type="spellEnd"/>
    </w:p>
    <w:p w14:paraId="61F6E928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7.1.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Налагодження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співпраці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службою </w:t>
      </w:r>
      <w:proofErr w:type="gramStart"/>
      <w:r w:rsidRPr="00487B65">
        <w:rPr>
          <w:rFonts w:eastAsia="Times New Roman"/>
          <w:color w:val="000000"/>
          <w:sz w:val="28"/>
          <w:szCs w:val="28"/>
          <w:lang w:eastAsia="uk-UA"/>
        </w:rPr>
        <w:t>у справах</w:t>
      </w:r>
      <w:proofErr w:type="gram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центром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соціальних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служб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сім’ї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молоді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представниками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правоохоронних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громадських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інституцій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585B83BD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7.2.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Розроблення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спільних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планів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проведення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превентивних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 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інформаційно-просвітницьких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усіма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учасниками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lastRenderedPageBreak/>
        <w:t>освітнього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жорстокому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поводженню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49D9CC31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7.3. Участь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інших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установ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професійному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інформуванні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учасників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запобіганню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437B482C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7.4.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Залучення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представників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служби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487B65">
        <w:rPr>
          <w:rFonts w:eastAsia="Times New Roman"/>
          <w:color w:val="000000"/>
          <w:sz w:val="28"/>
          <w:szCs w:val="28"/>
          <w:lang w:eastAsia="uk-UA"/>
        </w:rPr>
        <w:t>у справах</w:t>
      </w:r>
      <w:proofErr w:type="gram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центрів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соціальних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служб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сім’ї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дітей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молоді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представниками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правоохоронних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громадських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інституцій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звернень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заяв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всіх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видів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6B8C87B0" w14:textId="77777777" w:rsidR="00294B8E" w:rsidRPr="00487B65" w:rsidRDefault="00294B8E" w:rsidP="00294B8E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7.5.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взаємодії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місцевими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центрами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надання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безоплатної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вторинної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правової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проведенні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спільних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правопросвітницьких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щодо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протидії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жорстокому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також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спрямування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осіб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постраждали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до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найближчої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точки доступу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безоплатної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правової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метою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правової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консультації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а при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необхідності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представництва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їх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інтересів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суді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093E64A0" w14:textId="77777777" w:rsidR="00294B8E" w:rsidRPr="00487B65" w:rsidRDefault="00294B8E" w:rsidP="00294B8E">
      <w:pPr>
        <w:rPr>
          <w:rFonts w:eastAsia="Times New Roman"/>
          <w:sz w:val="28"/>
          <w:szCs w:val="28"/>
          <w:lang w:eastAsia="uk-UA"/>
        </w:rPr>
      </w:pPr>
    </w:p>
    <w:p w14:paraId="39A70101" w14:textId="77777777" w:rsidR="00294B8E" w:rsidRPr="00487B65" w:rsidRDefault="00294B8E" w:rsidP="00294B8E">
      <w:pPr>
        <w:ind w:firstLine="709"/>
        <w:jc w:val="center"/>
        <w:outlineLvl w:val="0"/>
        <w:rPr>
          <w:rFonts w:eastAsia="Times New Roman"/>
          <w:bCs/>
          <w:kern w:val="36"/>
          <w:sz w:val="28"/>
          <w:szCs w:val="28"/>
          <w:lang w:eastAsia="uk-UA"/>
        </w:rPr>
      </w:pPr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VІІІ.</w:t>
      </w:r>
      <w:r w:rsidRPr="00487B65">
        <w:rPr>
          <w:rFonts w:eastAsia="Times New Roman"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Прикінцеві</w:t>
      </w:r>
      <w:proofErr w:type="spellEnd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bCs/>
          <w:color w:val="000000"/>
          <w:kern w:val="36"/>
          <w:sz w:val="28"/>
          <w:szCs w:val="28"/>
          <w:lang w:eastAsia="uk-UA"/>
        </w:rPr>
        <w:t>положення</w:t>
      </w:r>
      <w:proofErr w:type="spellEnd"/>
    </w:p>
    <w:p w14:paraId="56DE43A7" w14:textId="77777777" w:rsidR="00294B8E" w:rsidRPr="00487B65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8.1.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протидію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жорстокому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поводженню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в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Закладі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дошкільної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освіти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ясла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>-садок) №30 «Чебурашка»</w:t>
      </w: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Сумської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затверджується</w:t>
      </w:r>
      <w:proofErr w:type="spellEnd"/>
      <w:r>
        <w:rPr>
          <w:rFonts w:eastAsia="Times New Roman"/>
          <w:color w:val="000000"/>
          <w:sz w:val="28"/>
          <w:szCs w:val="28"/>
          <w:lang w:eastAsia="uk-UA"/>
        </w:rPr>
        <w:t xml:space="preserve"> наказом </w:t>
      </w:r>
      <w:proofErr w:type="spellStart"/>
      <w:r>
        <w:rPr>
          <w:rFonts w:eastAsia="Times New Roman"/>
          <w:color w:val="000000"/>
          <w:sz w:val="28"/>
          <w:szCs w:val="28"/>
          <w:lang w:eastAsia="uk-UA"/>
        </w:rPr>
        <w:t>керівника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закладу та є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обов’язковими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всіма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учасниками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27D631AA" w14:textId="77777777" w:rsidR="00294B8E" w:rsidRPr="00487B65" w:rsidRDefault="00294B8E" w:rsidP="00294B8E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8.2.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Усі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учасники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мають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ознайомлені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порядком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форм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жорстокого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поводження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487B65">
        <w:rPr>
          <w:rFonts w:eastAsia="Times New Roman"/>
          <w:color w:val="000000"/>
          <w:sz w:val="28"/>
          <w:szCs w:val="28"/>
          <w:lang w:eastAsia="uk-UA"/>
        </w:rPr>
        <w:t>дітьми</w:t>
      </w:r>
      <w:proofErr w:type="spellEnd"/>
      <w:r w:rsidRPr="00487B65">
        <w:rPr>
          <w:rFonts w:eastAsia="Times New Roman"/>
          <w:color w:val="000000"/>
          <w:sz w:val="28"/>
          <w:szCs w:val="28"/>
          <w:lang w:eastAsia="uk-UA"/>
        </w:rPr>
        <w:t>.</w:t>
      </w:r>
    </w:p>
    <w:p w14:paraId="5F3C11FC" w14:textId="77777777" w:rsidR="00294B8E" w:rsidRPr="00487B65" w:rsidRDefault="00294B8E" w:rsidP="00294B8E">
      <w:pPr>
        <w:rPr>
          <w:sz w:val="28"/>
          <w:szCs w:val="28"/>
        </w:rPr>
      </w:pPr>
    </w:p>
    <w:p w14:paraId="1E8AD87A" w14:textId="77777777" w:rsidR="00294B8E" w:rsidRPr="00AA3569" w:rsidRDefault="00294B8E" w:rsidP="00294B8E"/>
    <w:p w14:paraId="4F9F7153" w14:textId="77777777" w:rsidR="00294B8E" w:rsidRDefault="00294B8E" w:rsidP="00294B8E"/>
    <w:p w14:paraId="32CB4F0D" w14:textId="77777777" w:rsidR="00294B8E" w:rsidRPr="003F5587" w:rsidRDefault="00294B8E" w:rsidP="00294B8E">
      <w:pPr>
        <w:rPr>
          <w:rFonts w:eastAsia="Times New Roman"/>
          <w:bCs/>
          <w:color w:val="000000" w:themeColor="text1"/>
          <w:sz w:val="28"/>
          <w:szCs w:val="28"/>
        </w:rPr>
      </w:pPr>
    </w:p>
    <w:p w14:paraId="3CA46DA8" w14:textId="77777777" w:rsidR="00294B8E" w:rsidRDefault="00294B8E" w:rsidP="00294B8E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</w:p>
    <w:p w14:paraId="0B0F87E6" w14:textId="77777777" w:rsidR="00294B8E" w:rsidRDefault="00294B8E" w:rsidP="00294B8E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</w:p>
    <w:p w14:paraId="66052531" w14:textId="77777777" w:rsidR="00D15CC8" w:rsidRPr="00294B8E" w:rsidRDefault="00D15CC8">
      <w:pPr>
        <w:rPr>
          <w:lang w:val="uk-UA"/>
        </w:rPr>
      </w:pPr>
    </w:p>
    <w:sectPr w:rsidR="00D15CC8" w:rsidRPr="00294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C7"/>
    <w:rsid w:val="00294B8E"/>
    <w:rsid w:val="006F74C7"/>
    <w:rsid w:val="00D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3BD8A-4F70-4A23-A8D7-D1F6F35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294B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13142</Words>
  <Characters>7491</Characters>
  <Application>Microsoft Office Word</Application>
  <DocSecurity>0</DocSecurity>
  <Lines>62</Lines>
  <Paragraphs>41</Paragraphs>
  <ScaleCrop>false</ScaleCrop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2026-02-19T07:28:00Z</dcterms:created>
  <dcterms:modified xsi:type="dcterms:W3CDTF">2026-02-19T07:28:00Z</dcterms:modified>
</cp:coreProperties>
</file>